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DC3" w:rsidRPr="00106DC3" w:rsidRDefault="00106DC3" w:rsidP="00106DC3">
      <w:pPr>
        <w:widowControl/>
        <w:suppressAutoHyphens w:val="0"/>
        <w:jc w:val="center"/>
        <w:rPr>
          <w:rFonts w:ascii="Calibri" w:hAnsi="Calibri"/>
          <w:b/>
          <w:sz w:val="28"/>
          <w:szCs w:val="28"/>
        </w:rPr>
      </w:pPr>
      <w:bookmarkStart w:id="0" w:name="_GoBack"/>
      <w:bookmarkEnd w:id="0"/>
      <w:proofErr w:type="spellStart"/>
      <w:r w:rsidRPr="00106DC3">
        <w:rPr>
          <w:rFonts w:ascii="Calibri" w:hAnsi="Calibri"/>
          <w:b/>
          <w:sz w:val="28"/>
          <w:szCs w:val="28"/>
        </w:rPr>
        <w:t>Yueh</w:t>
      </w:r>
      <w:proofErr w:type="spellEnd"/>
      <w:r w:rsidRPr="00106DC3">
        <w:rPr>
          <w:rFonts w:ascii="Calibri" w:hAnsi="Calibri"/>
          <w:b/>
          <w:sz w:val="28"/>
          <w:szCs w:val="28"/>
        </w:rPr>
        <w:t>-Gin Gung and Dr. Charles Y Hu Award Regulations</w:t>
      </w:r>
    </w:p>
    <w:p w:rsidR="00106DC3" w:rsidRPr="00106DC3" w:rsidRDefault="00106DC3" w:rsidP="00106DC3">
      <w:pPr>
        <w:widowControl/>
        <w:suppressAutoHyphens w:val="0"/>
        <w:jc w:val="center"/>
        <w:rPr>
          <w:rFonts w:ascii="Calibri" w:hAnsi="Calibri"/>
          <w:i/>
          <w:sz w:val="20"/>
          <w:szCs w:val="20"/>
        </w:rPr>
      </w:pPr>
      <w:r w:rsidRPr="00106DC3">
        <w:rPr>
          <w:rFonts w:ascii="Calibri" w:hAnsi="Calibri"/>
          <w:i/>
          <w:sz w:val="20"/>
          <w:szCs w:val="20"/>
        </w:rPr>
        <w:t>Approved by the Board of Governors, January 14, 2014</w:t>
      </w:r>
    </w:p>
    <w:p w:rsidR="00106DC3" w:rsidRPr="00106DC3" w:rsidRDefault="00106DC3" w:rsidP="00106DC3">
      <w:pPr>
        <w:widowControl/>
        <w:suppressAutoHyphens w:val="0"/>
        <w:jc w:val="center"/>
        <w:rPr>
          <w:rFonts w:ascii="Calibri" w:hAnsi="Calibri"/>
          <w:sz w:val="21"/>
          <w:szCs w:val="21"/>
        </w:rPr>
      </w:pPr>
    </w:p>
    <w:p w:rsidR="00106DC3" w:rsidRPr="00106DC3" w:rsidRDefault="00106DC3" w:rsidP="00106DC3">
      <w:pPr>
        <w:pStyle w:val="NoSpacing"/>
        <w:numPr>
          <w:ilvl w:val="0"/>
          <w:numId w:val="2"/>
        </w:numPr>
        <w:rPr>
          <w:rFonts w:asciiTheme="minorHAnsi" w:hAnsiTheme="minorHAnsi"/>
          <w:sz w:val="21"/>
          <w:szCs w:val="21"/>
        </w:rPr>
      </w:pPr>
      <w:r w:rsidRPr="00106DC3">
        <w:rPr>
          <w:rFonts w:asciiTheme="minorHAnsi" w:hAnsiTheme="minorHAnsi"/>
          <w:sz w:val="21"/>
          <w:szCs w:val="21"/>
        </w:rPr>
        <w:t>This award is the Association’s most prestigious one for service.  It is to be made for service to mathematics that has been widely recognized as extraordinarily successful.  The period of service may be long or short, and the award may be made on the basis of one or several activities.  The contribution should be such as to influence the field of mathematics or mathematical education in a significant and positive way on a national scale.</w:t>
      </w:r>
    </w:p>
    <w:p w:rsidR="00106DC3" w:rsidRPr="00106DC3" w:rsidRDefault="00106DC3" w:rsidP="00106DC3">
      <w:pPr>
        <w:pStyle w:val="NoSpacing"/>
        <w:rPr>
          <w:rFonts w:asciiTheme="minorHAnsi" w:hAnsiTheme="minorHAnsi"/>
          <w:sz w:val="21"/>
          <w:szCs w:val="21"/>
        </w:rPr>
      </w:pPr>
    </w:p>
    <w:p w:rsidR="00106DC3" w:rsidRPr="00106DC3" w:rsidRDefault="00106DC3" w:rsidP="00106DC3">
      <w:pPr>
        <w:pStyle w:val="NoSpacing"/>
        <w:numPr>
          <w:ilvl w:val="0"/>
          <w:numId w:val="2"/>
        </w:numPr>
        <w:rPr>
          <w:rFonts w:asciiTheme="minorHAnsi" w:hAnsiTheme="minorHAnsi"/>
          <w:sz w:val="21"/>
          <w:szCs w:val="21"/>
        </w:rPr>
      </w:pPr>
      <w:r w:rsidRPr="00106DC3">
        <w:rPr>
          <w:rFonts w:asciiTheme="minorHAnsi" w:hAnsiTheme="minorHAnsi"/>
          <w:sz w:val="21"/>
          <w:szCs w:val="21"/>
        </w:rPr>
        <w:t>The recipient must be a member of the Association who is a resident of the United States or Canada.</w:t>
      </w:r>
    </w:p>
    <w:p w:rsidR="00106DC3" w:rsidRPr="00106DC3" w:rsidRDefault="00106DC3" w:rsidP="00106DC3">
      <w:pPr>
        <w:pStyle w:val="NoSpacing"/>
        <w:rPr>
          <w:rFonts w:asciiTheme="minorHAnsi" w:hAnsiTheme="minorHAnsi"/>
          <w:sz w:val="21"/>
          <w:szCs w:val="21"/>
        </w:rPr>
      </w:pPr>
    </w:p>
    <w:p w:rsidR="00106DC3" w:rsidRPr="00106DC3" w:rsidRDefault="00106DC3" w:rsidP="00106DC3">
      <w:pPr>
        <w:pStyle w:val="NoSpacing"/>
        <w:numPr>
          <w:ilvl w:val="0"/>
          <w:numId w:val="2"/>
        </w:numPr>
        <w:rPr>
          <w:rFonts w:asciiTheme="minorHAnsi" w:hAnsiTheme="minorHAnsi"/>
          <w:sz w:val="21"/>
          <w:szCs w:val="21"/>
        </w:rPr>
      </w:pPr>
      <w:r w:rsidRPr="00106DC3">
        <w:rPr>
          <w:rFonts w:asciiTheme="minorHAnsi" w:hAnsiTheme="minorHAnsi"/>
          <w:sz w:val="21"/>
          <w:szCs w:val="21"/>
        </w:rPr>
        <w:t>No more than one award should be made each year.</w:t>
      </w:r>
    </w:p>
    <w:p w:rsidR="00106DC3" w:rsidRPr="00106DC3" w:rsidRDefault="00106DC3" w:rsidP="00106DC3">
      <w:pPr>
        <w:pStyle w:val="NoSpacing"/>
        <w:rPr>
          <w:rFonts w:asciiTheme="minorHAnsi" w:hAnsiTheme="minorHAnsi"/>
          <w:sz w:val="21"/>
          <w:szCs w:val="21"/>
        </w:rPr>
      </w:pPr>
    </w:p>
    <w:p w:rsidR="00106DC3" w:rsidRPr="00106DC3" w:rsidRDefault="00106DC3" w:rsidP="00106DC3">
      <w:pPr>
        <w:pStyle w:val="NoSpacing"/>
        <w:numPr>
          <w:ilvl w:val="0"/>
          <w:numId w:val="2"/>
        </w:numPr>
        <w:rPr>
          <w:rFonts w:asciiTheme="minorHAnsi" w:hAnsiTheme="minorHAnsi"/>
          <w:sz w:val="21"/>
          <w:szCs w:val="21"/>
        </w:rPr>
      </w:pPr>
      <w:r w:rsidRPr="00106DC3">
        <w:rPr>
          <w:rFonts w:asciiTheme="minorHAnsi" w:hAnsiTheme="minorHAnsi"/>
          <w:sz w:val="21"/>
          <w:szCs w:val="21"/>
        </w:rPr>
        <w:t>The award is to consist of $5,000, a silver cup, and a certificate.</w:t>
      </w:r>
    </w:p>
    <w:p w:rsidR="00106DC3" w:rsidRPr="00106DC3" w:rsidRDefault="00106DC3" w:rsidP="00106DC3">
      <w:pPr>
        <w:pStyle w:val="NoSpacing"/>
        <w:rPr>
          <w:rFonts w:asciiTheme="minorHAnsi" w:hAnsiTheme="minorHAnsi"/>
          <w:sz w:val="21"/>
          <w:szCs w:val="21"/>
        </w:rPr>
      </w:pPr>
    </w:p>
    <w:p w:rsidR="00106DC3" w:rsidRPr="00106DC3" w:rsidRDefault="00106DC3" w:rsidP="00106DC3">
      <w:pPr>
        <w:pStyle w:val="NoSpacing"/>
        <w:numPr>
          <w:ilvl w:val="0"/>
          <w:numId w:val="2"/>
        </w:numPr>
        <w:rPr>
          <w:rFonts w:asciiTheme="minorHAnsi" w:hAnsiTheme="minorHAnsi"/>
          <w:sz w:val="21"/>
          <w:szCs w:val="21"/>
        </w:rPr>
      </w:pPr>
      <w:r w:rsidRPr="00106DC3">
        <w:rPr>
          <w:rFonts w:asciiTheme="minorHAnsi" w:hAnsiTheme="minorHAnsi"/>
          <w:sz w:val="21"/>
          <w:szCs w:val="21"/>
        </w:rPr>
        <w:t>The award shall be made at an annual meeting of the Association.</w:t>
      </w:r>
    </w:p>
    <w:p w:rsidR="00106DC3" w:rsidRPr="00106DC3" w:rsidRDefault="00106DC3" w:rsidP="00106DC3">
      <w:pPr>
        <w:pStyle w:val="NoSpacing"/>
        <w:rPr>
          <w:rFonts w:asciiTheme="minorHAnsi" w:hAnsiTheme="minorHAnsi"/>
          <w:sz w:val="21"/>
          <w:szCs w:val="21"/>
        </w:rPr>
      </w:pPr>
    </w:p>
    <w:p w:rsidR="00106DC3" w:rsidRPr="00106DC3" w:rsidRDefault="00106DC3" w:rsidP="00106DC3">
      <w:pPr>
        <w:pStyle w:val="NoSpacing"/>
        <w:numPr>
          <w:ilvl w:val="0"/>
          <w:numId w:val="2"/>
        </w:numPr>
        <w:rPr>
          <w:rFonts w:asciiTheme="minorHAnsi" w:hAnsiTheme="minorHAnsi"/>
          <w:sz w:val="21"/>
          <w:szCs w:val="21"/>
        </w:rPr>
      </w:pPr>
      <w:r w:rsidRPr="00106DC3">
        <w:rPr>
          <w:rFonts w:asciiTheme="minorHAnsi" w:hAnsiTheme="minorHAnsi"/>
          <w:sz w:val="21"/>
          <w:szCs w:val="21"/>
        </w:rPr>
        <w:t>The recipient of the award is to be recommended by a standing committee appointed by the President of the Association.  The committee is to consist of six members each to serve for a non-renewable term of three years.  The terms are staggered (i.e., two new members each year) and former members of the committee are eligible for reappointment after an interim of three years, except that members appointed to fulfill an unexpired term of one year may be reappointed for a full term.</w:t>
      </w:r>
    </w:p>
    <w:p w:rsidR="00106DC3" w:rsidRPr="00106DC3" w:rsidRDefault="00106DC3" w:rsidP="00106DC3">
      <w:pPr>
        <w:pStyle w:val="NoSpacing"/>
        <w:rPr>
          <w:rFonts w:asciiTheme="minorHAnsi" w:hAnsiTheme="minorHAnsi"/>
          <w:sz w:val="21"/>
          <w:szCs w:val="21"/>
        </w:rPr>
      </w:pPr>
    </w:p>
    <w:p w:rsidR="00106DC3" w:rsidRPr="00106DC3" w:rsidRDefault="00106DC3" w:rsidP="00106DC3">
      <w:pPr>
        <w:pStyle w:val="NoSpacing"/>
        <w:numPr>
          <w:ilvl w:val="0"/>
          <w:numId w:val="2"/>
        </w:numPr>
        <w:rPr>
          <w:rFonts w:asciiTheme="minorHAnsi" w:hAnsiTheme="minorHAnsi"/>
          <w:sz w:val="21"/>
          <w:szCs w:val="21"/>
        </w:rPr>
      </w:pPr>
      <w:r w:rsidRPr="00106DC3">
        <w:rPr>
          <w:rFonts w:asciiTheme="minorHAnsi" w:hAnsiTheme="minorHAnsi"/>
          <w:sz w:val="21"/>
          <w:szCs w:val="21"/>
        </w:rPr>
        <w:t>The recommendation of the committee requires confirmation by the board of Governors.</w:t>
      </w:r>
    </w:p>
    <w:p w:rsidR="00106DC3" w:rsidRPr="00106DC3" w:rsidRDefault="00106DC3" w:rsidP="00106DC3">
      <w:pPr>
        <w:pStyle w:val="NoSpacing"/>
        <w:rPr>
          <w:rFonts w:asciiTheme="minorHAnsi" w:hAnsiTheme="minorHAnsi"/>
          <w:sz w:val="21"/>
          <w:szCs w:val="21"/>
        </w:rPr>
      </w:pPr>
    </w:p>
    <w:p w:rsidR="00106DC3" w:rsidRPr="00106DC3" w:rsidRDefault="00106DC3" w:rsidP="00106DC3">
      <w:pPr>
        <w:pStyle w:val="NoSpacing"/>
        <w:numPr>
          <w:ilvl w:val="0"/>
          <w:numId w:val="2"/>
        </w:numPr>
        <w:rPr>
          <w:rFonts w:asciiTheme="minorHAnsi" w:hAnsiTheme="minorHAnsi"/>
          <w:sz w:val="21"/>
          <w:szCs w:val="21"/>
        </w:rPr>
      </w:pPr>
      <w:r w:rsidRPr="00106DC3">
        <w:rPr>
          <w:rFonts w:asciiTheme="minorHAnsi" w:hAnsiTheme="minorHAnsi"/>
          <w:sz w:val="21"/>
          <w:szCs w:val="21"/>
        </w:rPr>
        <w:t xml:space="preserve">The Committee shall publish annually in </w:t>
      </w:r>
      <w:r w:rsidRPr="00106DC3">
        <w:rPr>
          <w:rFonts w:asciiTheme="minorHAnsi" w:hAnsiTheme="minorHAnsi"/>
          <w:i/>
          <w:sz w:val="21"/>
          <w:szCs w:val="21"/>
        </w:rPr>
        <w:t xml:space="preserve">Focus and on the MAA website </w:t>
      </w:r>
      <w:r w:rsidRPr="00106DC3">
        <w:rPr>
          <w:rFonts w:asciiTheme="minorHAnsi" w:hAnsiTheme="minorHAnsi"/>
          <w:sz w:val="21"/>
          <w:szCs w:val="21"/>
        </w:rPr>
        <w:t>a request for suggestions of individuals worthy of consideration for the Award.  A list of names under consideration will be carried over from each selection cycle to the next.</w:t>
      </w:r>
    </w:p>
    <w:p w:rsidR="00106DC3" w:rsidRPr="00106DC3" w:rsidRDefault="00106DC3" w:rsidP="00106DC3">
      <w:pPr>
        <w:pStyle w:val="NoSpacing"/>
        <w:rPr>
          <w:rFonts w:asciiTheme="minorHAnsi" w:hAnsiTheme="minorHAnsi"/>
          <w:sz w:val="21"/>
          <w:szCs w:val="21"/>
        </w:rPr>
      </w:pPr>
    </w:p>
    <w:p w:rsidR="00106DC3" w:rsidRPr="00106DC3" w:rsidRDefault="00106DC3" w:rsidP="00106DC3">
      <w:pPr>
        <w:pStyle w:val="NoSpacing"/>
        <w:numPr>
          <w:ilvl w:val="0"/>
          <w:numId w:val="2"/>
        </w:numPr>
        <w:rPr>
          <w:rFonts w:asciiTheme="minorHAnsi" w:hAnsiTheme="minorHAnsi"/>
          <w:sz w:val="21"/>
          <w:szCs w:val="21"/>
        </w:rPr>
      </w:pPr>
      <w:r w:rsidRPr="00106DC3">
        <w:rPr>
          <w:rFonts w:asciiTheme="minorHAnsi" w:hAnsiTheme="minorHAnsi"/>
          <w:sz w:val="21"/>
          <w:szCs w:val="21"/>
        </w:rPr>
        <w:t>Any member of the MAA may suggest an individual for consideration by the Committee by contacting the Secretary of the Association.</w:t>
      </w:r>
    </w:p>
    <w:p w:rsidR="00106DC3" w:rsidRPr="00106DC3" w:rsidRDefault="00106DC3" w:rsidP="00106DC3">
      <w:pPr>
        <w:pStyle w:val="NoSpacing"/>
        <w:rPr>
          <w:rFonts w:asciiTheme="minorHAnsi" w:hAnsiTheme="minorHAnsi"/>
          <w:sz w:val="21"/>
          <w:szCs w:val="21"/>
        </w:rPr>
      </w:pPr>
    </w:p>
    <w:p w:rsidR="00106DC3" w:rsidRPr="00106DC3" w:rsidRDefault="00106DC3" w:rsidP="00106DC3">
      <w:pPr>
        <w:pStyle w:val="NoSpacing"/>
        <w:numPr>
          <w:ilvl w:val="0"/>
          <w:numId w:val="2"/>
        </w:numPr>
        <w:rPr>
          <w:rFonts w:asciiTheme="minorHAnsi" w:hAnsiTheme="minorHAnsi"/>
          <w:sz w:val="21"/>
          <w:szCs w:val="21"/>
        </w:rPr>
      </w:pPr>
      <w:r w:rsidRPr="00106DC3">
        <w:rPr>
          <w:rFonts w:asciiTheme="minorHAnsi" w:hAnsiTheme="minorHAnsi"/>
          <w:sz w:val="21"/>
          <w:szCs w:val="21"/>
        </w:rPr>
        <w:t>The Committee should submit a</w:t>
      </w:r>
      <w:r w:rsidRPr="00106DC3">
        <w:rPr>
          <w:rFonts w:asciiTheme="minorHAnsi" w:hAnsiTheme="minorHAnsi"/>
          <w:color w:val="FF0000"/>
          <w:sz w:val="21"/>
          <w:szCs w:val="21"/>
        </w:rPr>
        <w:t xml:space="preserve"> </w:t>
      </w:r>
      <w:r w:rsidRPr="00106DC3">
        <w:rPr>
          <w:rFonts w:asciiTheme="minorHAnsi" w:hAnsiTheme="minorHAnsi"/>
          <w:sz w:val="21"/>
          <w:szCs w:val="21"/>
        </w:rPr>
        <w:t>nominee to the Secretary in time for inclusion in the agenda of the spring meeting of the Executive Committee of the Board of Governors.  A brief nominating statement should be prepared to support the nominee.  The committee is reminded that a nomination is confidential until approved by the Board and announced by the Secretary.</w:t>
      </w:r>
    </w:p>
    <w:p w:rsidR="00106DC3" w:rsidRPr="00106DC3" w:rsidRDefault="00106DC3" w:rsidP="00106DC3">
      <w:pPr>
        <w:pStyle w:val="NoSpacing"/>
        <w:rPr>
          <w:rFonts w:asciiTheme="minorHAnsi" w:hAnsiTheme="minorHAnsi"/>
          <w:sz w:val="21"/>
          <w:szCs w:val="21"/>
        </w:rPr>
      </w:pPr>
    </w:p>
    <w:p w:rsidR="00106DC3" w:rsidRPr="00106DC3" w:rsidRDefault="00106DC3" w:rsidP="00106DC3">
      <w:pPr>
        <w:pStyle w:val="NoSpacing"/>
        <w:numPr>
          <w:ilvl w:val="0"/>
          <w:numId w:val="2"/>
        </w:numPr>
        <w:rPr>
          <w:rFonts w:asciiTheme="minorHAnsi" w:hAnsiTheme="minorHAnsi"/>
          <w:sz w:val="21"/>
          <w:szCs w:val="21"/>
        </w:rPr>
      </w:pPr>
      <w:r w:rsidRPr="00106DC3">
        <w:rPr>
          <w:rFonts w:asciiTheme="minorHAnsi" w:hAnsiTheme="minorHAnsi"/>
          <w:sz w:val="21"/>
          <w:szCs w:val="21"/>
        </w:rPr>
        <w:t>The name of the recipient shall be announced prior to the annual meeting so that the recipient’s friends can plan to attend the prize session at the annual meeting. Appropriate publicity should be given in the home-town and college (or institutional) papers.  Furthermore, the Secretary of the Association shall inform the head of the recipient’s institution of the honor received.</w:t>
      </w:r>
    </w:p>
    <w:p w:rsidR="00106DC3" w:rsidRPr="00106DC3" w:rsidRDefault="00106DC3" w:rsidP="00106DC3">
      <w:pPr>
        <w:pStyle w:val="NoSpacing"/>
        <w:rPr>
          <w:rFonts w:asciiTheme="minorHAnsi" w:hAnsiTheme="minorHAnsi"/>
          <w:sz w:val="21"/>
          <w:szCs w:val="21"/>
        </w:rPr>
      </w:pPr>
    </w:p>
    <w:p w:rsidR="00106DC3" w:rsidRDefault="00106DC3" w:rsidP="00106DC3">
      <w:pPr>
        <w:pStyle w:val="NoSpacing"/>
        <w:numPr>
          <w:ilvl w:val="0"/>
          <w:numId w:val="2"/>
        </w:numPr>
        <w:rPr>
          <w:rFonts w:asciiTheme="minorHAnsi" w:hAnsiTheme="minorHAnsi"/>
          <w:sz w:val="21"/>
          <w:szCs w:val="21"/>
        </w:rPr>
      </w:pPr>
      <w:r w:rsidRPr="00106DC3">
        <w:rPr>
          <w:rFonts w:asciiTheme="minorHAnsi" w:hAnsiTheme="minorHAnsi"/>
          <w:sz w:val="21"/>
          <w:szCs w:val="21"/>
        </w:rPr>
        <w:t xml:space="preserve">After the Board has approved the recipient of the Gung and Hu Award, the Committee will prepare an article on the awardee to appear in the February or March issue of the </w:t>
      </w:r>
      <w:r w:rsidRPr="00106DC3">
        <w:rPr>
          <w:rFonts w:asciiTheme="minorHAnsi" w:hAnsiTheme="minorHAnsi"/>
          <w:i/>
          <w:sz w:val="21"/>
          <w:szCs w:val="21"/>
        </w:rPr>
        <w:t xml:space="preserve">Monthly </w:t>
      </w:r>
      <w:r w:rsidRPr="00106DC3">
        <w:rPr>
          <w:rFonts w:asciiTheme="minorHAnsi" w:hAnsiTheme="minorHAnsi"/>
          <w:sz w:val="21"/>
          <w:szCs w:val="21"/>
        </w:rPr>
        <w:t xml:space="preserve">following the Joint Meetings at which the Award is presented.  The committee chair shall contact the Editor of the </w:t>
      </w:r>
      <w:r w:rsidRPr="00106DC3">
        <w:rPr>
          <w:rFonts w:asciiTheme="minorHAnsi" w:hAnsiTheme="minorHAnsi"/>
          <w:i/>
          <w:sz w:val="21"/>
          <w:szCs w:val="21"/>
        </w:rPr>
        <w:t>Monthly</w:t>
      </w:r>
      <w:r w:rsidRPr="00106DC3">
        <w:rPr>
          <w:rFonts w:asciiTheme="minorHAnsi" w:hAnsiTheme="minorHAnsi"/>
          <w:sz w:val="21"/>
          <w:szCs w:val="21"/>
        </w:rPr>
        <w:t xml:space="preserve"> immediately after the nomination has been confirmed by the Board of Governors (usually at the summer meeting).  The committee chair shall confirm that pages are being reserved in the February or March issue for this purpose and ascertain the deadline for receipt of the Editor of a photograph suitable for publication and final copy of the citation.  At the same time, the draft of the citation shall be circulated for editing by the Secretary and the awardee (to read for accuracy) before submission to the Editor of the </w:t>
      </w:r>
      <w:r w:rsidRPr="00106DC3">
        <w:rPr>
          <w:rFonts w:asciiTheme="minorHAnsi" w:hAnsiTheme="minorHAnsi"/>
          <w:i/>
          <w:sz w:val="21"/>
          <w:szCs w:val="21"/>
        </w:rPr>
        <w:t>Monthly</w:t>
      </w:r>
      <w:r w:rsidRPr="00106DC3">
        <w:rPr>
          <w:rFonts w:asciiTheme="minorHAnsi" w:hAnsiTheme="minorHAnsi"/>
          <w:sz w:val="21"/>
          <w:szCs w:val="21"/>
        </w:rPr>
        <w:t xml:space="preserve">.  The committee chair and the principal writer(s) of the citation shall be listed as authors in the Monthly.  The members of the committee shall be listed in a footnote at the end of the citation. The citation will be widely read, and should be composed with extraordinary care. </w:t>
      </w:r>
    </w:p>
    <w:p w:rsidR="00106DC3" w:rsidRDefault="00106DC3" w:rsidP="00106DC3">
      <w:pPr>
        <w:pStyle w:val="ListParagraph"/>
        <w:rPr>
          <w:rFonts w:asciiTheme="minorHAnsi" w:hAnsiTheme="minorHAnsi"/>
          <w:sz w:val="21"/>
          <w:szCs w:val="21"/>
        </w:rPr>
      </w:pPr>
    </w:p>
    <w:p w:rsidR="00106DC3" w:rsidRPr="00106DC3" w:rsidRDefault="00106DC3" w:rsidP="00106DC3">
      <w:pPr>
        <w:pStyle w:val="NoSpacing"/>
        <w:ind w:left="720"/>
        <w:rPr>
          <w:rFonts w:asciiTheme="minorHAnsi" w:hAnsiTheme="minorHAnsi"/>
          <w:sz w:val="21"/>
          <w:szCs w:val="21"/>
        </w:rPr>
      </w:pPr>
    </w:p>
    <w:p w:rsidR="0050692C" w:rsidRPr="00106DC3" w:rsidRDefault="00106DC3" w:rsidP="00106DC3">
      <w:pPr>
        <w:ind w:left="2880"/>
        <w:rPr>
          <w:rFonts w:asciiTheme="minorHAnsi" w:hAnsiTheme="minorHAnsi"/>
          <w:i/>
          <w:sz w:val="20"/>
          <w:szCs w:val="20"/>
        </w:rPr>
      </w:pPr>
      <w:r>
        <w:rPr>
          <w:rFonts w:asciiTheme="minorHAnsi" w:hAnsiTheme="minorHAnsi"/>
          <w:sz w:val="20"/>
          <w:szCs w:val="20"/>
        </w:rPr>
        <w:t>[</w:t>
      </w:r>
      <w:r>
        <w:rPr>
          <w:rFonts w:asciiTheme="minorHAnsi" w:hAnsiTheme="minorHAnsi"/>
          <w:i/>
          <w:sz w:val="20"/>
          <w:szCs w:val="20"/>
        </w:rPr>
        <w:t>Voted by the Board January 28, 1960, revised August 26, 1962, January 27, 1965, January 14, 1982, February 1989 (by mail), August 1, 2001, January 8, 2013, and January 14, 2014]</w:t>
      </w:r>
    </w:p>
    <w:sectPr w:rsidR="0050692C" w:rsidRPr="00106DC3" w:rsidSect="00106D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57C3"/>
    <w:multiLevelType w:val="hybridMultilevel"/>
    <w:tmpl w:val="208626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A03DA5"/>
    <w:multiLevelType w:val="hybridMultilevel"/>
    <w:tmpl w:val="2FFC4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C3"/>
    <w:rsid w:val="00106DC3"/>
    <w:rsid w:val="0050692C"/>
    <w:rsid w:val="00654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723E1-22C4-4CB5-81FA-951B4F7A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DC3"/>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DC3"/>
    <w:pPr>
      <w:ind w:left="720"/>
    </w:pPr>
  </w:style>
  <w:style w:type="paragraph" w:styleId="NoSpacing">
    <w:name w:val="No Spacing"/>
    <w:uiPriority w:val="1"/>
    <w:qFormat/>
    <w:rsid w:val="00106DC3"/>
    <w:pPr>
      <w:widowControl w:val="0"/>
      <w:suppressAutoHyphens/>
      <w:spacing w:after="0" w:line="240" w:lineRule="auto"/>
    </w:pPr>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E. Rapp</dc:creator>
  <cp:keywords/>
  <dc:description/>
  <cp:lastModifiedBy>Susan Kennedy</cp:lastModifiedBy>
  <cp:revision>2</cp:revision>
  <dcterms:created xsi:type="dcterms:W3CDTF">2016-03-23T15:27:00Z</dcterms:created>
  <dcterms:modified xsi:type="dcterms:W3CDTF">2016-03-23T15:27:00Z</dcterms:modified>
</cp:coreProperties>
</file>